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D2FC3" w14:textId="753A054C" w:rsidR="00F86AE4" w:rsidRDefault="00F86AE4" w:rsidP="00977D62">
      <w:pPr>
        <w:jc w:val="center"/>
        <w:rPr>
          <w:b/>
          <w:bCs/>
          <w:sz w:val="28"/>
          <w:szCs w:val="28"/>
        </w:rPr>
      </w:pPr>
      <w:r w:rsidRPr="00F86AE4">
        <w:rPr>
          <w:b/>
          <w:bCs/>
          <w:sz w:val="28"/>
          <w:szCs w:val="28"/>
        </w:rPr>
        <w:t>Race, Violence, and Human Security</w:t>
      </w:r>
    </w:p>
    <w:p w14:paraId="66C948B0" w14:textId="77777777" w:rsidR="00977D62" w:rsidRPr="00D6683E" w:rsidRDefault="00977D62">
      <w:pPr>
        <w:rPr>
          <w:b/>
          <w:bCs/>
          <w:sz w:val="28"/>
          <w:szCs w:val="28"/>
        </w:rPr>
      </w:pPr>
    </w:p>
    <w:p w14:paraId="1F3E3963" w14:textId="77777777" w:rsidR="00F86AE4" w:rsidRDefault="00F86AE4">
      <w:r>
        <w:t xml:space="preserve">Instructor: </w:t>
      </w:r>
      <w:r>
        <w:tab/>
        <w:t xml:space="preserve">Vince </w:t>
      </w:r>
      <w:proofErr w:type="spellStart"/>
      <w:r>
        <w:t>Jungkunz</w:t>
      </w:r>
      <w:proofErr w:type="spellEnd"/>
    </w:p>
    <w:p w14:paraId="312C5405" w14:textId="77777777" w:rsidR="00F86AE4" w:rsidRDefault="00F86AE4">
      <w:r>
        <w:t>Office:</w:t>
      </w:r>
      <w:r>
        <w:tab/>
      </w:r>
      <w:r>
        <w:tab/>
        <w:t>Bentley Annex 249</w:t>
      </w:r>
    </w:p>
    <w:p w14:paraId="0CA0217B" w14:textId="13554A40" w:rsidR="00F86AE4" w:rsidRDefault="00F86AE4">
      <w:r>
        <w:t>Office Hours</w:t>
      </w:r>
      <w:r w:rsidR="00D80D90">
        <w:t>:</w:t>
      </w:r>
      <w:r w:rsidR="00D80D90">
        <w:tab/>
        <w:t>Wednesdays, 1 to 3</w:t>
      </w:r>
    </w:p>
    <w:p w14:paraId="7631211B" w14:textId="77777777" w:rsidR="00F86AE4" w:rsidRDefault="00F86AE4">
      <w:r>
        <w:t>Email:</w:t>
      </w:r>
      <w:r>
        <w:tab/>
      </w:r>
      <w:r>
        <w:tab/>
        <w:t>jungkunz@ohio.edu</w:t>
      </w:r>
    </w:p>
    <w:p w14:paraId="55CFF634" w14:textId="77777777" w:rsidR="00F86AE4" w:rsidRDefault="00F86AE4"/>
    <w:p w14:paraId="616CB997" w14:textId="77777777" w:rsidR="00573C59" w:rsidRDefault="00573C59">
      <w:pPr>
        <w:rPr>
          <w:b/>
          <w:bCs/>
          <w:sz w:val="28"/>
          <w:szCs w:val="28"/>
        </w:rPr>
      </w:pPr>
    </w:p>
    <w:p w14:paraId="26250A39" w14:textId="77777777" w:rsidR="00F86AE4" w:rsidRDefault="00F86AE4">
      <w:pPr>
        <w:rPr>
          <w:b/>
          <w:bCs/>
          <w:sz w:val="28"/>
          <w:szCs w:val="28"/>
        </w:rPr>
      </w:pPr>
      <w:r w:rsidRPr="009C18F8">
        <w:rPr>
          <w:b/>
          <w:bCs/>
          <w:sz w:val="28"/>
          <w:szCs w:val="28"/>
        </w:rPr>
        <w:t>Course Description</w:t>
      </w:r>
    </w:p>
    <w:p w14:paraId="761C2E60" w14:textId="77777777" w:rsidR="00903FF9" w:rsidRPr="009C18F8" w:rsidRDefault="00903FF9">
      <w:pPr>
        <w:rPr>
          <w:b/>
          <w:bCs/>
          <w:sz w:val="28"/>
          <w:szCs w:val="28"/>
        </w:rPr>
      </w:pPr>
    </w:p>
    <w:p w14:paraId="760604AB" w14:textId="64AAE62E" w:rsidR="00F86AE4" w:rsidRDefault="00F86AE4">
      <w:r w:rsidRPr="00F86AE4">
        <w:t xml:space="preserve">There are few issues in contemporary politics more important than </w:t>
      </w:r>
      <w:r w:rsidR="00C94D8B">
        <w:t xml:space="preserve">the security of the world’s creatures, human and nonhuman animals.  Scholars, pundits, policymakers, and a whole array of “national security” groups spend their time theorizing and applying visions of how to secure the humans who inhabit the earth; usually by applying a national security perspective that treats various states and state-like actors as potential threats to be guarded against.  Yet, where are “the people” in all this?  </w:t>
      </w:r>
      <w:r w:rsidR="00E71D46">
        <w:t>‘</w:t>
      </w:r>
      <w:r w:rsidR="00C94D8B">
        <w:t>Human Security</w:t>
      </w:r>
      <w:r w:rsidR="00E71D46">
        <w:t>”</w:t>
      </w:r>
      <w:r w:rsidR="00C94D8B">
        <w:t xml:space="preserve"> has emerged to draw our attention away from power distributions among states and towards the people who strive, everyday, to deal with a whole myriad of insecurities </w:t>
      </w:r>
      <w:r w:rsidR="00167998">
        <w:t>in order to make their lives more peaceful and secure.  One area of human life that has seemingly been neglected, at least directly, is race and racism.</w:t>
      </w:r>
      <w:r w:rsidR="00C94D8B">
        <w:t xml:space="preserve"> </w:t>
      </w:r>
      <w:r w:rsidRPr="00F86AE4">
        <w:t>There are also few forms of oppression and discrimination more important than racism. Yet, envisioning and seeing the various ways that racism leads to vast and deep human insecurity have generally been neglected as pol</w:t>
      </w:r>
      <w:r>
        <w:t>itical problems and inquiries. This course a</w:t>
      </w:r>
      <w:r w:rsidRPr="00F86AE4">
        <w:t>ddresses racism and racial violence as human security issues, encouraging students to search out creative ways to reduce the varied hostile environments that emerge from racist forces.</w:t>
      </w:r>
      <w:r w:rsidR="001D5FDF">
        <w:t xml:space="preserve">  Given that Human Security is a fairly new field in International Relations, and that it has barely been applied to other ways of studying and theorizing politics, we have a great opportunity, as a class.  We can work to do several things that would greatly improve the visions, methods, the scope and practical aspects of this burgeoning scholarly approach.  Due to this wonderful opportunity, </w:t>
      </w:r>
      <w:r w:rsidR="00C94D8B">
        <w:t>this course can involve excitingly new conversations, studies, and new ways to see racism and human security.  The</w:t>
      </w:r>
      <w:r w:rsidR="001D5FDF">
        <w:t xml:space="preserve"> class is arranged so that we spend most of o</w:t>
      </w:r>
      <w:r w:rsidR="00167998">
        <w:t>u</w:t>
      </w:r>
      <w:r w:rsidR="001D5FDF">
        <w:t>r time understanding the complexities of contemporary racism</w:t>
      </w:r>
      <w:r w:rsidR="00C94D8B">
        <w:t xml:space="preserve">; therefore, we will be perfectly situated to search for, and apply, what I believe will be a substantial list of connections between human security and racism, </w:t>
      </w:r>
      <w:r w:rsidR="00167998">
        <w:t>especially</w:t>
      </w:r>
      <w:r w:rsidR="00C94D8B">
        <w:t xml:space="preserve"> violence.  </w:t>
      </w:r>
    </w:p>
    <w:p w14:paraId="2318B431" w14:textId="77777777" w:rsidR="00573C59" w:rsidRDefault="00573C59">
      <w:pPr>
        <w:rPr>
          <w:b/>
          <w:bCs/>
          <w:sz w:val="28"/>
          <w:szCs w:val="28"/>
        </w:rPr>
      </w:pPr>
    </w:p>
    <w:p w14:paraId="06717BA8" w14:textId="4AA19F51" w:rsidR="00977D62" w:rsidRDefault="00F86AE4">
      <w:pPr>
        <w:rPr>
          <w:b/>
          <w:bCs/>
          <w:sz w:val="28"/>
          <w:szCs w:val="28"/>
        </w:rPr>
      </w:pPr>
      <w:r w:rsidRPr="009C18F8">
        <w:rPr>
          <w:b/>
          <w:bCs/>
          <w:sz w:val="28"/>
          <w:szCs w:val="28"/>
        </w:rPr>
        <w:t>Texts</w:t>
      </w:r>
    </w:p>
    <w:p w14:paraId="1F559A03" w14:textId="77777777" w:rsidR="008D66CD" w:rsidRPr="00F75A30" w:rsidRDefault="008D66CD">
      <w:pPr>
        <w:rPr>
          <w:b/>
          <w:bCs/>
          <w:sz w:val="28"/>
          <w:szCs w:val="28"/>
        </w:rPr>
      </w:pPr>
    </w:p>
    <w:p w14:paraId="35A87AE0" w14:textId="69157DE5" w:rsidR="00977D62" w:rsidRDefault="00977D62" w:rsidP="00977D62">
      <w:r>
        <w:t>There are 7 required b</w:t>
      </w:r>
      <w:r w:rsidR="008D66CD">
        <w:t xml:space="preserve">ooks, and various articles and chapters </w:t>
      </w:r>
      <w:r>
        <w:t>(which can be accessed online</w:t>
      </w:r>
      <w:r w:rsidR="008D66CD">
        <w:t xml:space="preserve"> and in the reader: </w:t>
      </w:r>
      <w:r w:rsidR="008D66CD" w:rsidRPr="008D66CD">
        <w:rPr>
          <w:i/>
        </w:rPr>
        <w:t>Global Health in Times of Violence</w:t>
      </w:r>
      <w:r>
        <w:t>).  During the semester, I may add some short readings to the syllabus as I see fit.  Note:  the reading for this course is important; please finish each set of readings on time and be prepared to discuss, at length and in detail, each text.  The required texts include:</w:t>
      </w:r>
    </w:p>
    <w:p w14:paraId="3569C49D" w14:textId="77777777" w:rsidR="00977D62" w:rsidRPr="00977D62" w:rsidRDefault="00977D62">
      <w:pPr>
        <w:rPr>
          <w:iCs/>
        </w:rPr>
      </w:pPr>
    </w:p>
    <w:p w14:paraId="581BAC76" w14:textId="5910D0FC" w:rsidR="00FF3B2C" w:rsidRPr="00F75A30" w:rsidRDefault="00FF3B2C">
      <w:pPr>
        <w:rPr>
          <w:iCs/>
        </w:rPr>
      </w:pPr>
      <w:r w:rsidRPr="00FF3B2C">
        <w:rPr>
          <w:i/>
          <w:iCs/>
        </w:rPr>
        <w:t>The Racial Contract</w:t>
      </w:r>
      <w:r w:rsidR="00F75A30">
        <w:rPr>
          <w:i/>
          <w:iCs/>
        </w:rPr>
        <w:t xml:space="preserve"> </w:t>
      </w:r>
      <w:r w:rsidR="00F75A30">
        <w:rPr>
          <w:iCs/>
        </w:rPr>
        <w:t>by Charles Mills</w:t>
      </w:r>
    </w:p>
    <w:p w14:paraId="5F085696" w14:textId="6F2742F2" w:rsidR="00FF3B2C" w:rsidRDefault="00F75A30">
      <w:r>
        <w:rPr>
          <w:i/>
        </w:rPr>
        <w:t xml:space="preserve">The Law is a White Dog </w:t>
      </w:r>
      <w:r>
        <w:t xml:space="preserve">by </w:t>
      </w:r>
      <w:r w:rsidR="00DE1F71">
        <w:t>Colin Dayan</w:t>
      </w:r>
    </w:p>
    <w:p w14:paraId="0B97F236" w14:textId="026FD289" w:rsidR="00F75A30" w:rsidRPr="00F75A30" w:rsidRDefault="00F75A30">
      <w:r w:rsidRPr="004D1135">
        <w:rPr>
          <w:i/>
        </w:rPr>
        <w:t xml:space="preserve">In the Wake: On Blackness </w:t>
      </w:r>
      <w:r w:rsidRPr="00632B9D">
        <w:rPr>
          <w:i/>
        </w:rPr>
        <w:t>and Being</w:t>
      </w:r>
      <w:r w:rsidR="004D1135">
        <w:t xml:space="preserve"> by Christina Sharpe</w:t>
      </w:r>
    </w:p>
    <w:p w14:paraId="1AE44620" w14:textId="73952703" w:rsidR="007E62EE" w:rsidRDefault="007E62EE" w:rsidP="007E62EE">
      <w:r w:rsidRPr="007E62EE">
        <w:rPr>
          <w:i/>
        </w:rPr>
        <w:t>The New Jim Crow</w:t>
      </w:r>
      <w:r w:rsidR="00F75A30">
        <w:rPr>
          <w:i/>
        </w:rPr>
        <w:t xml:space="preserve"> </w:t>
      </w:r>
      <w:r w:rsidR="00F75A30">
        <w:t>by Michelle Alexander</w:t>
      </w:r>
    </w:p>
    <w:p w14:paraId="71415CE1" w14:textId="09EB0602" w:rsidR="00F75A30" w:rsidRDefault="00F75A30" w:rsidP="007E62EE">
      <w:r w:rsidRPr="004D1135">
        <w:rPr>
          <w:i/>
        </w:rPr>
        <w:t>Words That Wound</w:t>
      </w:r>
      <w:r>
        <w:t xml:space="preserve"> by</w:t>
      </w:r>
      <w:r w:rsidR="00AB04E8">
        <w:t xml:space="preserve"> </w:t>
      </w:r>
      <w:r w:rsidR="00CE7BB8">
        <w:t xml:space="preserve">Matsuda, </w:t>
      </w:r>
      <w:proofErr w:type="spellStart"/>
      <w:r w:rsidR="00CE7BB8">
        <w:t>Lawrance</w:t>
      </w:r>
      <w:proofErr w:type="spellEnd"/>
      <w:r w:rsidR="00CE7BB8">
        <w:t xml:space="preserve"> III, Delgado, and Crenshaw</w:t>
      </w:r>
    </w:p>
    <w:p w14:paraId="69AEFDF4" w14:textId="77777777" w:rsidR="00BD018B" w:rsidRDefault="00F75A30" w:rsidP="007E62EE">
      <w:r w:rsidRPr="004D1135">
        <w:rPr>
          <w:i/>
        </w:rPr>
        <w:t>Ontological Terror: Blackness, Nihilism, and Emancipation</w:t>
      </w:r>
      <w:r w:rsidR="00AB04E8">
        <w:t xml:space="preserve"> by </w:t>
      </w:r>
      <w:r w:rsidR="00BC22BD">
        <w:t>Calvin Warren</w:t>
      </w:r>
    </w:p>
    <w:p w14:paraId="3C0680EC" w14:textId="3551BD55" w:rsidR="00F75A30" w:rsidRDefault="00BD018B" w:rsidP="007E62EE">
      <w:r>
        <w:t xml:space="preserve">*Available online at: </w:t>
      </w:r>
      <w:r w:rsidRPr="00BD018B">
        <w:t>ontological-terror-blackness-nihilism-and-emancipation.pdf</w:t>
      </w:r>
    </w:p>
    <w:p w14:paraId="1317E548" w14:textId="16C3BDFF" w:rsidR="00C76A52" w:rsidRDefault="00AB04E8" w:rsidP="00D65A74">
      <w:r w:rsidRPr="004D1135">
        <w:rPr>
          <w:i/>
        </w:rPr>
        <w:t>Globa</w:t>
      </w:r>
      <w:r w:rsidR="004D1135" w:rsidRPr="004D1135">
        <w:rPr>
          <w:i/>
        </w:rPr>
        <w:t>l Health in Times of Violence</w:t>
      </w:r>
      <w:r w:rsidR="004D1135">
        <w:t xml:space="preserve">, Editors Barbara </w:t>
      </w:r>
      <w:proofErr w:type="spellStart"/>
      <w:r w:rsidR="004D1135">
        <w:t>Rylko</w:t>
      </w:r>
      <w:proofErr w:type="spellEnd"/>
      <w:r w:rsidR="004D1135">
        <w:t>-Bauer, Linda Whiteford, and Paul Farmer</w:t>
      </w:r>
    </w:p>
    <w:p w14:paraId="70A70FA7" w14:textId="340F8022" w:rsidR="00C76A52" w:rsidRPr="00903FF9" w:rsidRDefault="00B042E9" w:rsidP="00D65A74">
      <w:r>
        <w:t>*</w:t>
      </w:r>
      <w:r w:rsidR="00C76A52">
        <w:t>Articles</w:t>
      </w:r>
      <w:r w:rsidR="00632B9D">
        <w:t xml:space="preserve"> and </w:t>
      </w:r>
      <w:r w:rsidR="00632B9D" w:rsidRPr="00632B9D">
        <w:rPr>
          <w:i/>
        </w:rPr>
        <w:t>Global Health</w:t>
      </w:r>
      <w:r w:rsidR="00632B9D">
        <w:t xml:space="preserve"> chapters</w:t>
      </w:r>
      <w:r w:rsidR="00C76A52">
        <w:t>, as listed in the course schedule below.</w:t>
      </w:r>
    </w:p>
    <w:p w14:paraId="460A9743" w14:textId="77777777" w:rsidR="003C2D6C" w:rsidRDefault="003C2D6C" w:rsidP="00D65A74">
      <w:pPr>
        <w:rPr>
          <w:b/>
          <w:bCs/>
          <w:sz w:val="28"/>
          <w:szCs w:val="28"/>
        </w:rPr>
      </w:pPr>
    </w:p>
    <w:p w14:paraId="609A0849" w14:textId="2CEBF6F9" w:rsidR="00903FF9" w:rsidRPr="00926D29" w:rsidRDefault="009C18F8" w:rsidP="00D65A74">
      <w:pPr>
        <w:rPr>
          <w:b/>
          <w:bCs/>
          <w:sz w:val="28"/>
          <w:szCs w:val="28"/>
        </w:rPr>
      </w:pPr>
      <w:r w:rsidRPr="009C18F8">
        <w:rPr>
          <w:b/>
          <w:bCs/>
          <w:sz w:val="28"/>
          <w:szCs w:val="28"/>
        </w:rPr>
        <w:t>Course Requirements &amp; Grading Policy</w:t>
      </w:r>
    </w:p>
    <w:p w14:paraId="30571742" w14:textId="51B36826" w:rsidR="001D05D3" w:rsidRDefault="00964846" w:rsidP="00964846">
      <w:r>
        <w:t xml:space="preserve">Students will write two exams, and 12 weekly response papers.  Participation and attendance are required.  The first 2 </w:t>
      </w:r>
      <w:r w:rsidRPr="00A12F35">
        <w:rPr>
          <w:b/>
        </w:rPr>
        <w:t>unexcused</w:t>
      </w:r>
      <w:r>
        <w:t xml:space="preserve"> absences will each lower your grade by an entire letter grade; any </w:t>
      </w:r>
      <w:r w:rsidRPr="00A12F35">
        <w:rPr>
          <w:b/>
        </w:rPr>
        <w:t>unexcused</w:t>
      </w:r>
      <w:r>
        <w:t xml:space="preserve"> absences after 2 will result in an “F” for the semester. Excused absences must have documentation; and, more than 3 will result in an “Incomplete” for the semester.  </w:t>
      </w:r>
    </w:p>
    <w:p w14:paraId="6B2CFDE1" w14:textId="77777777" w:rsidR="00903FF9" w:rsidRDefault="00903FF9" w:rsidP="00903FF9">
      <w:r>
        <w:tab/>
        <w:t>Exams @100 points each</w:t>
      </w:r>
      <w:r>
        <w:tab/>
      </w:r>
      <w:r>
        <w:tab/>
      </w:r>
      <w:r>
        <w:tab/>
        <w:t>=200</w:t>
      </w:r>
    </w:p>
    <w:p w14:paraId="38148658" w14:textId="77777777" w:rsidR="00903FF9" w:rsidRDefault="00903FF9" w:rsidP="00903FF9">
      <w:r>
        <w:tab/>
        <w:t>Response Papers</w:t>
      </w:r>
      <w:r>
        <w:tab/>
      </w:r>
      <w:r>
        <w:tab/>
      </w:r>
      <w:r>
        <w:tab/>
      </w:r>
      <w:r>
        <w:tab/>
      </w:r>
      <w:r>
        <w:rPr>
          <w:u w:val="single"/>
        </w:rPr>
        <w:t>=100</w:t>
      </w:r>
    </w:p>
    <w:p w14:paraId="0701D24E" w14:textId="7B5892C6" w:rsidR="00D65A74" w:rsidRPr="00D65A74" w:rsidRDefault="00903FF9" w:rsidP="00D65A74">
      <w:r>
        <w:tab/>
        <w:t>Total</w:t>
      </w:r>
      <w:r>
        <w:tab/>
      </w:r>
      <w:r>
        <w:tab/>
      </w:r>
      <w:r>
        <w:tab/>
      </w:r>
      <w:r>
        <w:tab/>
      </w:r>
      <w:r>
        <w:tab/>
      </w:r>
      <w:r>
        <w:tab/>
        <w:t>=300</w:t>
      </w:r>
    </w:p>
    <w:p w14:paraId="1F59CBD8" w14:textId="77777777" w:rsidR="003C2D6C" w:rsidRDefault="003C2D6C" w:rsidP="00D65A74"/>
    <w:p w14:paraId="1823FDC5" w14:textId="063BBB13" w:rsidR="001D05D3" w:rsidRPr="00D65A74" w:rsidRDefault="00D65A74" w:rsidP="00D65A74">
      <w:r w:rsidRPr="00D65A74">
        <w:t>Course grades will be determined as follows:</w:t>
      </w:r>
    </w:p>
    <w:p w14:paraId="168E291E" w14:textId="77777777" w:rsidR="00D65A74" w:rsidRPr="00D65A74" w:rsidRDefault="00D65A74" w:rsidP="00D65A74">
      <w:r w:rsidRPr="00D65A74">
        <w:tab/>
        <w:t>Letter Grade</w:t>
      </w:r>
      <w:r w:rsidRPr="00D65A74">
        <w:tab/>
      </w:r>
      <w:r w:rsidRPr="00D65A74">
        <w:tab/>
        <w:t>Single Exam Grade</w:t>
      </w:r>
      <w:r w:rsidRPr="00D65A74">
        <w:tab/>
      </w:r>
      <w:r w:rsidRPr="00D65A74">
        <w:tab/>
        <w:t>Cumulative Grade</w:t>
      </w:r>
    </w:p>
    <w:p w14:paraId="66CC3126" w14:textId="77777777" w:rsidR="00D65A74" w:rsidRPr="00D65A74" w:rsidRDefault="00D65A74" w:rsidP="00D65A74">
      <w:r w:rsidRPr="00D65A74">
        <w:tab/>
        <w:t>A</w:t>
      </w:r>
      <w:r w:rsidRPr="00D65A74">
        <w:tab/>
      </w:r>
      <w:r w:rsidRPr="00D65A74">
        <w:tab/>
      </w:r>
      <w:r w:rsidRPr="00D65A74">
        <w:tab/>
        <w:t>93 - 100</w:t>
      </w:r>
      <w:r w:rsidRPr="00D65A74">
        <w:tab/>
      </w:r>
      <w:r w:rsidRPr="00D65A74">
        <w:tab/>
      </w:r>
      <w:r w:rsidRPr="00D65A74">
        <w:tab/>
        <w:t>279 - 300</w:t>
      </w:r>
    </w:p>
    <w:p w14:paraId="4286630F" w14:textId="77777777" w:rsidR="00D65A74" w:rsidRPr="00D65A74" w:rsidRDefault="00D65A74" w:rsidP="00D65A74">
      <w:r w:rsidRPr="00D65A74">
        <w:tab/>
        <w:t>A-</w:t>
      </w:r>
      <w:r w:rsidRPr="00D65A74">
        <w:tab/>
      </w:r>
      <w:r w:rsidRPr="00D65A74">
        <w:tab/>
      </w:r>
      <w:r w:rsidRPr="00D65A74">
        <w:tab/>
        <w:t>90 - 92</w:t>
      </w:r>
      <w:r w:rsidRPr="00D65A74">
        <w:tab/>
      </w:r>
      <w:r w:rsidRPr="00D65A74">
        <w:tab/>
      </w:r>
      <w:r w:rsidRPr="00D65A74">
        <w:tab/>
      </w:r>
      <w:r w:rsidRPr="00D65A74">
        <w:tab/>
        <w:t>270 - 278</w:t>
      </w:r>
    </w:p>
    <w:p w14:paraId="389311A3" w14:textId="77777777" w:rsidR="00D65A74" w:rsidRPr="00D65A74" w:rsidRDefault="00D65A74" w:rsidP="00D65A74">
      <w:r w:rsidRPr="00D65A74">
        <w:tab/>
        <w:t>B+</w:t>
      </w:r>
      <w:r w:rsidRPr="00D65A74">
        <w:tab/>
      </w:r>
      <w:r w:rsidRPr="00D65A74">
        <w:tab/>
      </w:r>
      <w:r w:rsidRPr="00D65A74">
        <w:tab/>
        <w:t>87 - 89</w:t>
      </w:r>
      <w:r w:rsidRPr="00D65A74">
        <w:tab/>
      </w:r>
      <w:r w:rsidRPr="00D65A74">
        <w:tab/>
      </w:r>
      <w:r w:rsidRPr="00D65A74">
        <w:tab/>
      </w:r>
      <w:r w:rsidRPr="00D65A74">
        <w:tab/>
        <w:t>261 - 269</w:t>
      </w:r>
    </w:p>
    <w:p w14:paraId="7D187639" w14:textId="77777777" w:rsidR="00D65A74" w:rsidRPr="00D65A74" w:rsidRDefault="00D65A74" w:rsidP="00D65A74">
      <w:r w:rsidRPr="00D65A74">
        <w:tab/>
        <w:t>B</w:t>
      </w:r>
      <w:r w:rsidRPr="00D65A74">
        <w:tab/>
      </w:r>
      <w:r w:rsidRPr="00D65A74">
        <w:tab/>
      </w:r>
      <w:r w:rsidRPr="00D65A74">
        <w:tab/>
        <w:t>83 - 86</w:t>
      </w:r>
      <w:r w:rsidRPr="00D65A74">
        <w:tab/>
      </w:r>
      <w:r w:rsidRPr="00D65A74">
        <w:tab/>
      </w:r>
      <w:r w:rsidRPr="00D65A74">
        <w:tab/>
      </w:r>
      <w:r w:rsidRPr="00D65A74">
        <w:tab/>
        <w:t>249 - 260</w:t>
      </w:r>
    </w:p>
    <w:p w14:paraId="2E7C6B02" w14:textId="77777777" w:rsidR="00D65A74" w:rsidRPr="00D65A74" w:rsidRDefault="00D65A74" w:rsidP="00D65A74">
      <w:r w:rsidRPr="00D65A74">
        <w:tab/>
        <w:t>B-</w:t>
      </w:r>
      <w:r w:rsidRPr="00D65A74">
        <w:tab/>
      </w:r>
      <w:r w:rsidRPr="00D65A74">
        <w:tab/>
      </w:r>
      <w:r w:rsidRPr="00D65A74">
        <w:tab/>
        <w:t>80 - 82</w:t>
      </w:r>
      <w:r w:rsidRPr="00D65A74">
        <w:tab/>
      </w:r>
      <w:r w:rsidRPr="00D65A74">
        <w:tab/>
      </w:r>
      <w:r w:rsidRPr="00D65A74">
        <w:tab/>
      </w:r>
      <w:r w:rsidRPr="00D65A74">
        <w:tab/>
        <w:t>240 - 248</w:t>
      </w:r>
    </w:p>
    <w:p w14:paraId="762200C4" w14:textId="77777777" w:rsidR="00D65A74" w:rsidRPr="00D65A74" w:rsidRDefault="00D65A74" w:rsidP="00D65A74">
      <w:r w:rsidRPr="00D65A74">
        <w:tab/>
        <w:t>C+</w:t>
      </w:r>
      <w:r w:rsidRPr="00D65A74">
        <w:tab/>
      </w:r>
      <w:r w:rsidRPr="00D65A74">
        <w:tab/>
      </w:r>
      <w:r w:rsidRPr="00D65A74">
        <w:tab/>
        <w:t>77 - 79</w:t>
      </w:r>
      <w:r w:rsidRPr="00D65A74">
        <w:tab/>
      </w:r>
      <w:r w:rsidRPr="00D65A74">
        <w:tab/>
      </w:r>
      <w:r w:rsidRPr="00D65A74">
        <w:tab/>
      </w:r>
      <w:r w:rsidRPr="00D65A74">
        <w:tab/>
        <w:t>231 - 239</w:t>
      </w:r>
    </w:p>
    <w:p w14:paraId="118465A1" w14:textId="77777777" w:rsidR="00D65A74" w:rsidRPr="00D65A74" w:rsidRDefault="00D65A74" w:rsidP="00D65A74">
      <w:r w:rsidRPr="00D65A74">
        <w:tab/>
        <w:t>C</w:t>
      </w:r>
      <w:r w:rsidRPr="00D65A74">
        <w:tab/>
      </w:r>
      <w:r w:rsidRPr="00D65A74">
        <w:tab/>
      </w:r>
      <w:r w:rsidRPr="00D65A74">
        <w:tab/>
        <w:t>73 - 76</w:t>
      </w:r>
      <w:r w:rsidRPr="00D65A74">
        <w:tab/>
      </w:r>
      <w:r w:rsidRPr="00D65A74">
        <w:tab/>
      </w:r>
      <w:r w:rsidRPr="00D65A74">
        <w:tab/>
      </w:r>
      <w:r w:rsidRPr="00D65A74">
        <w:tab/>
        <w:t>219 - 230</w:t>
      </w:r>
    </w:p>
    <w:p w14:paraId="1F3B7FDF" w14:textId="77777777" w:rsidR="00D65A74" w:rsidRPr="00D65A74" w:rsidRDefault="00D65A74" w:rsidP="00D65A74">
      <w:r w:rsidRPr="00D65A74">
        <w:tab/>
        <w:t>C-</w:t>
      </w:r>
      <w:r w:rsidRPr="00D65A74">
        <w:tab/>
      </w:r>
      <w:r w:rsidRPr="00D65A74">
        <w:tab/>
      </w:r>
      <w:r w:rsidRPr="00D65A74">
        <w:tab/>
        <w:t>70 - 72</w:t>
      </w:r>
      <w:r w:rsidRPr="00D65A74">
        <w:tab/>
      </w:r>
      <w:r w:rsidRPr="00D65A74">
        <w:tab/>
      </w:r>
      <w:r w:rsidRPr="00D65A74">
        <w:tab/>
      </w:r>
      <w:r w:rsidRPr="00D65A74">
        <w:tab/>
        <w:t>210 - 218</w:t>
      </w:r>
    </w:p>
    <w:p w14:paraId="48A55232" w14:textId="77777777" w:rsidR="00D65A74" w:rsidRPr="00D65A74" w:rsidRDefault="00D65A74" w:rsidP="00D65A74">
      <w:r w:rsidRPr="00D65A74">
        <w:tab/>
        <w:t>D+</w:t>
      </w:r>
      <w:r w:rsidRPr="00D65A74">
        <w:tab/>
      </w:r>
      <w:r w:rsidRPr="00D65A74">
        <w:tab/>
      </w:r>
      <w:r w:rsidRPr="00D65A74">
        <w:tab/>
        <w:t>67 - 69</w:t>
      </w:r>
      <w:r w:rsidRPr="00D65A74">
        <w:tab/>
      </w:r>
      <w:r w:rsidRPr="00D65A74">
        <w:tab/>
      </w:r>
      <w:r w:rsidRPr="00D65A74">
        <w:tab/>
      </w:r>
      <w:r w:rsidRPr="00D65A74">
        <w:tab/>
        <w:t>201 - 209</w:t>
      </w:r>
    </w:p>
    <w:p w14:paraId="094F2D3F" w14:textId="77777777" w:rsidR="00D65A74" w:rsidRPr="00D65A74" w:rsidRDefault="00D65A74" w:rsidP="00D65A74">
      <w:r w:rsidRPr="00D65A74">
        <w:tab/>
        <w:t>D</w:t>
      </w:r>
      <w:r w:rsidRPr="00D65A74">
        <w:tab/>
      </w:r>
      <w:r w:rsidRPr="00D65A74">
        <w:tab/>
      </w:r>
      <w:r w:rsidRPr="00D65A74">
        <w:tab/>
        <w:t>63 - 66</w:t>
      </w:r>
      <w:r w:rsidRPr="00D65A74">
        <w:tab/>
      </w:r>
      <w:r w:rsidRPr="00D65A74">
        <w:tab/>
      </w:r>
      <w:r w:rsidRPr="00D65A74">
        <w:tab/>
      </w:r>
      <w:r w:rsidRPr="00D65A74">
        <w:tab/>
        <w:t>189 - 200</w:t>
      </w:r>
    </w:p>
    <w:p w14:paraId="3D877EA3" w14:textId="77777777" w:rsidR="00D65A74" w:rsidRPr="00D65A74" w:rsidRDefault="00D65A74" w:rsidP="00D65A74">
      <w:r w:rsidRPr="00D65A74">
        <w:tab/>
        <w:t>D-</w:t>
      </w:r>
      <w:r w:rsidRPr="00D65A74">
        <w:tab/>
      </w:r>
      <w:r w:rsidRPr="00D65A74">
        <w:tab/>
      </w:r>
      <w:r w:rsidRPr="00D65A74">
        <w:tab/>
        <w:t>60 - 62</w:t>
      </w:r>
      <w:r w:rsidRPr="00D65A74">
        <w:tab/>
      </w:r>
      <w:r w:rsidRPr="00D65A74">
        <w:tab/>
      </w:r>
      <w:r w:rsidRPr="00D65A74">
        <w:tab/>
      </w:r>
      <w:r w:rsidRPr="00D65A74">
        <w:tab/>
        <w:t>180 - 188</w:t>
      </w:r>
    </w:p>
    <w:p w14:paraId="12120843" w14:textId="77777777" w:rsidR="00D65A74" w:rsidRPr="00D65A74" w:rsidRDefault="00D65A74" w:rsidP="00D65A74">
      <w:r w:rsidRPr="00D65A74">
        <w:tab/>
        <w:t>F</w:t>
      </w:r>
      <w:r w:rsidRPr="00D65A74">
        <w:tab/>
      </w:r>
      <w:r w:rsidRPr="00D65A74">
        <w:tab/>
      </w:r>
      <w:r w:rsidRPr="00D65A74">
        <w:tab/>
        <w:t xml:space="preserve">&lt; </w:t>
      </w:r>
      <w:proofErr w:type="gramStart"/>
      <w:r w:rsidRPr="00D65A74">
        <w:t>=  59</w:t>
      </w:r>
      <w:proofErr w:type="gramEnd"/>
      <w:r w:rsidRPr="00D65A74">
        <w:tab/>
      </w:r>
      <w:r w:rsidRPr="00D65A74">
        <w:tab/>
      </w:r>
      <w:r w:rsidRPr="00D65A74">
        <w:tab/>
      </w:r>
      <w:r w:rsidRPr="00D65A74">
        <w:tab/>
        <w:t>&lt; = 179</w:t>
      </w:r>
    </w:p>
    <w:p w14:paraId="2EB3A1C8" w14:textId="77777777" w:rsidR="00977D62" w:rsidRDefault="00977D62" w:rsidP="00D65A74">
      <w:pPr>
        <w:rPr>
          <w:b/>
        </w:rPr>
      </w:pPr>
    </w:p>
    <w:p w14:paraId="103CB92E" w14:textId="05C58995" w:rsidR="00903FF9" w:rsidRPr="00D65A74" w:rsidRDefault="009C18F8" w:rsidP="00D65A74">
      <w:pPr>
        <w:rPr>
          <w:b/>
        </w:rPr>
      </w:pPr>
      <w:r>
        <w:rPr>
          <w:b/>
        </w:rPr>
        <w:t>Response Papers</w:t>
      </w:r>
    </w:p>
    <w:p w14:paraId="5524EEF5" w14:textId="26AE16E0" w:rsidR="00EA6327" w:rsidRDefault="00556F0C">
      <w:r>
        <w:t xml:space="preserve">Students are required to write </w:t>
      </w:r>
      <w:r>
        <w:rPr>
          <w:b/>
          <w:bCs/>
        </w:rPr>
        <w:t>12</w:t>
      </w:r>
      <w:r>
        <w:t xml:space="preserve"> </w:t>
      </w:r>
      <w:r w:rsidRPr="005449C9">
        <w:rPr>
          <w:b/>
        </w:rPr>
        <w:t>WEEKLY</w:t>
      </w:r>
      <w:r>
        <w:t xml:space="preserve"> response papers, one for each reading assignment listed below.  The response papers should be 1 single-spaced page, 12-point font.  The papers should be thoughtful engagements with major themes or ideas presented in the reading(s).  After picking a theme, or set of themes, you should very briefly summarize the theme/idea; then, you should proceed to put forward your own ideas, points of agreement/disagreement, etc.  Each paper is due at the beginning of class in which a given set of readings will be discussed.</w:t>
      </w:r>
    </w:p>
    <w:p w14:paraId="157E3768" w14:textId="17095177" w:rsidR="002D7729" w:rsidRDefault="00F86AE4">
      <w:pPr>
        <w:rPr>
          <w:b/>
          <w:bCs/>
          <w:sz w:val="28"/>
          <w:szCs w:val="28"/>
        </w:rPr>
      </w:pPr>
      <w:r w:rsidRPr="009C18F8">
        <w:rPr>
          <w:b/>
          <w:bCs/>
          <w:sz w:val="28"/>
          <w:szCs w:val="28"/>
        </w:rPr>
        <w:lastRenderedPageBreak/>
        <w:t>Course Schedule</w:t>
      </w:r>
    </w:p>
    <w:p w14:paraId="0498D954" w14:textId="77777777" w:rsidR="00903FF9" w:rsidRPr="00442548" w:rsidRDefault="00903FF9">
      <w:pPr>
        <w:rPr>
          <w:b/>
          <w:bCs/>
          <w:sz w:val="28"/>
          <w:szCs w:val="28"/>
        </w:rPr>
      </w:pPr>
    </w:p>
    <w:p w14:paraId="07D0B5F6" w14:textId="27C4EF8B" w:rsidR="00F86AE4" w:rsidRDefault="003E7077">
      <w:r>
        <w:t>January 16</w:t>
      </w:r>
      <w:r w:rsidR="00F86AE4">
        <w:t>:</w:t>
      </w:r>
      <w:r w:rsidR="00F86AE4">
        <w:tab/>
        <w:t xml:space="preserve">Course Introduction: Human </w:t>
      </w:r>
      <w:r w:rsidR="00C171BA">
        <w:t xml:space="preserve">Security and </w:t>
      </w:r>
      <w:r w:rsidR="00F86AE4">
        <w:t>Racism</w:t>
      </w:r>
    </w:p>
    <w:p w14:paraId="6CE147F3" w14:textId="77777777" w:rsidR="00F86AE4" w:rsidRDefault="00F86AE4"/>
    <w:p w14:paraId="6B4AF3B0" w14:textId="60EC9D01" w:rsidR="00EA6327" w:rsidRDefault="003E7077" w:rsidP="00EA6327">
      <w:r>
        <w:t>January 23</w:t>
      </w:r>
      <w:r w:rsidR="00F86AE4">
        <w:t>:</w:t>
      </w:r>
      <w:r>
        <w:tab/>
      </w:r>
      <w:r w:rsidR="00EA6327" w:rsidRPr="00EA6327">
        <w:t xml:space="preserve">United Nations Development </w:t>
      </w:r>
      <w:proofErr w:type="spellStart"/>
      <w:r w:rsidR="00EA6327" w:rsidRPr="00EA6327">
        <w:t>Programme’s</w:t>
      </w:r>
      <w:proofErr w:type="spellEnd"/>
      <w:r w:rsidR="00EA6327" w:rsidRPr="00EA6327">
        <w:t xml:space="preserve"> 1994 “Human </w:t>
      </w:r>
    </w:p>
    <w:p w14:paraId="73CB0954" w14:textId="0676B21A" w:rsidR="00EA6327" w:rsidRDefault="00920CD7" w:rsidP="00EA6327">
      <w:pPr>
        <w:ind w:left="720" w:firstLine="720"/>
      </w:pPr>
      <w:r>
        <w:t>Development Report,</w:t>
      </w:r>
      <w:r w:rsidR="002D2505">
        <w:t>”</w:t>
      </w:r>
      <w:r>
        <w:t xml:space="preserve"> </w:t>
      </w:r>
      <w:proofErr w:type="spellStart"/>
      <w:r w:rsidR="00887D26">
        <w:t>Chs</w:t>
      </w:r>
      <w:proofErr w:type="spellEnd"/>
      <w:r w:rsidR="00887D26">
        <w:t xml:space="preserve"> 1 through 5; </w:t>
      </w:r>
      <w:r w:rsidR="00B05FC5">
        <w:t xml:space="preserve">Read </w:t>
      </w:r>
      <w:r>
        <w:t xml:space="preserve">Chapter 2 </w:t>
      </w:r>
      <w:r w:rsidR="007C0B12" w:rsidRPr="007C0B12">
        <w:rPr>
          <w:b/>
        </w:rPr>
        <w:t>Closely</w:t>
      </w:r>
    </w:p>
    <w:p w14:paraId="7F28D63B" w14:textId="5AF6A382" w:rsidR="00744308" w:rsidRDefault="001E65B8" w:rsidP="00744308">
      <w:pPr>
        <w:ind w:left="1440"/>
      </w:pPr>
      <w:hyperlink r:id="rId5" w:history="1">
        <w:r w:rsidR="007F0A8B" w:rsidRPr="00B077EE">
          <w:rPr>
            <w:rStyle w:val="Hyperlink"/>
          </w:rPr>
          <w:t>http://hdr.undp.org/sites/default/</w:t>
        </w:r>
        <w:bookmarkStart w:id="0" w:name="_GoBack"/>
        <w:bookmarkEnd w:id="0"/>
        <w:r w:rsidR="007F0A8B" w:rsidRPr="00B077EE">
          <w:rPr>
            <w:rStyle w:val="Hyperlink"/>
          </w:rPr>
          <w:t>f</w:t>
        </w:r>
        <w:r w:rsidR="007F0A8B" w:rsidRPr="00B077EE">
          <w:rPr>
            <w:rStyle w:val="Hyperlink"/>
          </w:rPr>
          <w:t>iles/reports/255/hdr_1994_en_complete_nostats.pdf</w:t>
        </w:r>
      </w:hyperlink>
    </w:p>
    <w:p w14:paraId="61609A3C" w14:textId="77777777" w:rsidR="007F0A8B" w:rsidRPr="007F0A8B" w:rsidRDefault="007F0A8B" w:rsidP="007F0A8B"/>
    <w:p w14:paraId="439B6216" w14:textId="77777777" w:rsidR="005C12DB" w:rsidRPr="005C12DB" w:rsidRDefault="005C12DB" w:rsidP="005C12DB">
      <w:pPr>
        <w:ind w:left="1440"/>
      </w:pPr>
      <w:r w:rsidRPr="005C12DB">
        <w:t xml:space="preserve">William </w:t>
      </w:r>
      <w:proofErr w:type="spellStart"/>
      <w:r w:rsidRPr="005C12DB">
        <w:t>Aldis</w:t>
      </w:r>
      <w:proofErr w:type="spellEnd"/>
      <w:r w:rsidRPr="005C12DB">
        <w:t xml:space="preserve">, “Health Security as a Public Health Concept: A Critical </w:t>
      </w:r>
    </w:p>
    <w:p w14:paraId="3B0EAC6D" w14:textId="77777777" w:rsidR="005C12DB" w:rsidRDefault="005C12DB" w:rsidP="00B82913">
      <w:pPr>
        <w:ind w:left="1440" w:firstLine="720"/>
      </w:pPr>
      <w:r w:rsidRPr="005C12DB">
        <w:t xml:space="preserve">Analysis.” </w:t>
      </w:r>
    </w:p>
    <w:p w14:paraId="1734486E" w14:textId="7D52A72C" w:rsidR="005C12DB" w:rsidRPr="005C12DB" w:rsidRDefault="00B82913" w:rsidP="005C12DB">
      <w:pPr>
        <w:ind w:left="1440"/>
      </w:pPr>
      <w:hyperlink r:id="rId6" w:history="1">
        <w:r w:rsidRPr="0008039E">
          <w:rPr>
            <w:rStyle w:val="Hyperlink"/>
          </w:rPr>
          <w:t>http://heapol.oxfordjourn</w:t>
        </w:r>
        <w:r w:rsidRPr="0008039E">
          <w:rPr>
            <w:rStyle w:val="Hyperlink"/>
          </w:rPr>
          <w:t>a</w:t>
        </w:r>
        <w:r w:rsidRPr="0008039E">
          <w:rPr>
            <w:rStyle w:val="Hyperlink"/>
          </w:rPr>
          <w:t>ls.org/content/23/6/369.full</w:t>
        </w:r>
      </w:hyperlink>
      <w:r>
        <w:t xml:space="preserve"> </w:t>
      </w:r>
    </w:p>
    <w:p w14:paraId="12057BBB" w14:textId="77777777" w:rsidR="00662A57" w:rsidRDefault="00662A57" w:rsidP="00C214C9"/>
    <w:p w14:paraId="77686137" w14:textId="2368F9BD" w:rsidR="00662A57" w:rsidRPr="007F0A8B" w:rsidRDefault="00662A57" w:rsidP="007F0A8B">
      <w:pPr>
        <w:ind w:left="1440"/>
      </w:pPr>
      <w:r>
        <w:t>GHITOV: Chapter 1: Coming to Terms with Global Violence and Health</w:t>
      </w:r>
    </w:p>
    <w:p w14:paraId="0B3E8584" w14:textId="53141229" w:rsidR="003C2D6C" w:rsidRPr="00EC4931" w:rsidRDefault="002D7729" w:rsidP="00EC4931">
      <w:pPr>
        <w:ind w:left="720" w:firstLine="720"/>
        <w:rPr>
          <w:bCs/>
        </w:rPr>
      </w:pPr>
      <w:r w:rsidRPr="002D7729">
        <w:rPr>
          <w:bCs/>
        </w:rPr>
        <w:tab/>
      </w:r>
    </w:p>
    <w:p w14:paraId="472BB82A" w14:textId="583EAF5E" w:rsidR="00B428D4" w:rsidRDefault="003E7077" w:rsidP="005E41C4">
      <w:r>
        <w:t>January 30</w:t>
      </w:r>
      <w:r w:rsidR="00F86AE4">
        <w:t>:</w:t>
      </w:r>
      <w:r w:rsidR="00F86AE4">
        <w:tab/>
      </w:r>
      <w:r w:rsidR="003B0CEB" w:rsidRPr="00A70A91">
        <w:rPr>
          <w:i/>
        </w:rPr>
        <w:t>The Racial Contract</w:t>
      </w:r>
    </w:p>
    <w:p w14:paraId="4A6714EE" w14:textId="77777777" w:rsidR="00867959" w:rsidRPr="005E41C4" w:rsidRDefault="00867959" w:rsidP="005E41C4"/>
    <w:p w14:paraId="4FA81BF1" w14:textId="7FB52CF2" w:rsidR="00BB24C6" w:rsidRDefault="005E41C4" w:rsidP="00ED641A">
      <w:pPr>
        <w:ind w:left="1440"/>
      </w:pPr>
      <w:r w:rsidRPr="005E41C4">
        <w:t>Yu-tai Tsai, “The Emergence of Human Se</w:t>
      </w:r>
      <w:r>
        <w:t>curity: A Constructivist View.”</w:t>
      </w:r>
      <w:r w:rsidRPr="005E41C4">
        <w:t xml:space="preserve"> </w:t>
      </w:r>
      <w:hyperlink r:id="rId7" w:history="1">
        <w:r w:rsidR="00ED641A" w:rsidRPr="0008039E">
          <w:rPr>
            <w:rStyle w:val="Hyperlink"/>
          </w:rPr>
          <w:t>https://www.gmu.edu/programs/icar/ijps/vol14_2/TSAI%20-%2014n2%20IJPS.p</w:t>
        </w:r>
        <w:r w:rsidR="00ED641A" w:rsidRPr="0008039E">
          <w:rPr>
            <w:rStyle w:val="Hyperlink"/>
          </w:rPr>
          <w:t>d</w:t>
        </w:r>
        <w:r w:rsidR="00ED641A" w:rsidRPr="0008039E">
          <w:rPr>
            <w:rStyle w:val="Hyperlink"/>
          </w:rPr>
          <w:t>f</w:t>
        </w:r>
      </w:hyperlink>
      <w:r w:rsidR="00ED641A">
        <w:t xml:space="preserve"> </w:t>
      </w:r>
    </w:p>
    <w:p w14:paraId="07810EC8" w14:textId="77777777" w:rsidR="00CE482F" w:rsidRDefault="00CE482F" w:rsidP="0069060F">
      <w:pPr>
        <w:ind w:left="720" w:firstLine="720"/>
      </w:pPr>
    </w:p>
    <w:p w14:paraId="7D20BE3B" w14:textId="6C2EEABF" w:rsidR="00CE482F" w:rsidRPr="0069060F" w:rsidRDefault="00CE482F" w:rsidP="0069060F">
      <w:pPr>
        <w:ind w:left="720" w:firstLine="720"/>
      </w:pPr>
      <w:r>
        <w:t xml:space="preserve">GHITOV:  Chapter 2: Recognizing Invisible Violence </w:t>
      </w:r>
    </w:p>
    <w:p w14:paraId="11618C24" w14:textId="77777777" w:rsidR="00977D62" w:rsidRDefault="00977D62" w:rsidP="003164A6"/>
    <w:p w14:paraId="76A3F378" w14:textId="32F1A9C8" w:rsidR="00B428D4" w:rsidRDefault="003E7077" w:rsidP="003164A6">
      <w:r>
        <w:t>February 6:</w:t>
      </w:r>
      <w:r>
        <w:tab/>
      </w:r>
      <w:r w:rsidR="00B428D4" w:rsidRPr="00207096">
        <w:rPr>
          <w:i/>
        </w:rPr>
        <w:t>The Law is a White Dog</w:t>
      </w:r>
      <w:r w:rsidR="00B428D4">
        <w:t xml:space="preserve">, </w:t>
      </w:r>
      <w:r w:rsidR="00D438C3">
        <w:t>Preface and Chapters 1 through 4</w:t>
      </w:r>
      <w:r w:rsidR="00B428D4">
        <w:t xml:space="preserve"> </w:t>
      </w:r>
    </w:p>
    <w:p w14:paraId="5A2D3155" w14:textId="77777777" w:rsidR="00B137D3" w:rsidRDefault="00B137D3" w:rsidP="003164A6"/>
    <w:p w14:paraId="5775BE51" w14:textId="01F50223" w:rsidR="003621B5" w:rsidRPr="00DA0541" w:rsidRDefault="00DA0541" w:rsidP="003621B5">
      <w:r>
        <w:tab/>
      </w:r>
      <w:r>
        <w:tab/>
        <w:t>GHITOV: Chapter 3: “Landmine Boy” and the Tomorrow of Violence</w:t>
      </w:r>
    </w:p>
    <w:p w14:paraId="26A57970" w14:textId="6E30C0BC" w:rsidR="00311EAF" w:rsidRDefault="003621B5" w:rsidP="003621B5">
      <w:r>
        <w:t xml:space="preserve"> </w:t>
      </w:r>
    </w:p>
    <w:p w14:paraId="749B9D30" w14:textId="7C0B359E" w:rsidR="005F4BBC" w:rsidRDefault="003E7077">
      <w:r>
        <w:t>February 13</w:t>
      </w:r>
      <w:r w:rsidR="00F86AE4">
        <w:t>:</w:t>
      </w:r>
      <w:r>
        <w:tab/>
      </w:r>
      <w:r w:rsidR="00A3631E" w:rsidRPr="00207096">
        <w:rPr>
          <w:i/>
        </w:rPr>
        <w:t>The Law is a White Dog</w:t>
      </w:r>
      <w:r w:rsidR="00A3631E">
        <w:t xml:space="preserve">, Chapters </w:t>
      </w:r>
      <w:r w:rsidR="00D438C3">
        <w:t>5 through 7</w:t>
      </w:r>
    </w:p>
    <w:p w14:paraId="02F2217F" w14:textId="77777777" w:rsidR="00E82670" w:rsidRDefault="00E82670"/>
    <w:p w14:paraId="2F5FABAB" w14:textId="24E78574" w:rsidR="00DA0541" w:rsidRDefault="006E6442">
      <w:r>
        <w:tab/>
      </w:r>
      <w:r>
        <w:tab/>
        <w:t>GHITOV:  Chapter 5</w:t>
      </w:r>
      <w:r w:rsidR="00DA0541">
        <w:t>: Failure to Protect, Failure to Provide</w:t>
      </w:r>
    </w:p>
    <w:p w14:paraId="0AAF3D5C" w14:textId="77777777" w:rsidR="00FD2675" w:rsidRDefault="00FD2675"/>
    <w:p w14:paraId="42D037A7" w14:textId="0A911253" w:rsidR="005F4BBC" w:rsidRDefault="003E7077">
      <w:r>
        <w:t>February 20</w:t>
      </w:r>
      <w:r w:rsidR="00F86AE4">
        <w:t>:</w:t>
      </w:r>
      <w:r>
        <w:tab/>
      </w:r>
      <w:r w:rsidR="00270CDE" w:rsidRPr="00E72659">
        <w:rPr>
          <w:i/>
        </w:rPr>
        <w:t>In the Wake</w:t>
      </w:r>
      <w:r w:rsidR="00270CDE">
        <w:t xml:space="preserve">, Chapters </w:t>
      </w:r>
      <w:r w:rsidR="00207096">
        <w:t xml:space="preserve">1 through </w:t>
      </w:r>
      <w:r w:rsidR="00A434AA">
        <w:t>2</w:t>
      </w:r>
    </w:p>
    <w:p w14:paraId="46F5992A" w14:textId="77777777" w:rsidR="007618F4" w:rsidRDefault="007618F4"/>
    <w:p w14:paraId="79D6F108" w14:textId="64C7AC11" w:rsidR="007618F4" w:rsidRDefault="007618F4" w:rsidP="007618F4">
      <w:pPr>
        <w:ind w:left="1440"/>
        <w:rPr>
          <w:iCs/>
        </w:rPr>
      </w:pPr>
      <w:r>
        <w:rPr>
          <w:iCs/>
        </w:rPr>
        <w:t xml:space="preserve">Natasha </w:t>
      </w:r>
      <w:proofErr w:type="spellStart"/>
      <w:r>
        <w:rPr>
          <w:iCs/>
        </w:rPr>
        <w:t>Marhia</w:t>
      </w:r>
      <w:proofErr w:type="spellEnd"/>
      <w:r>
        <w:rPr>
          <w:iCs/>
        </w:rPr>
        <w:t>, “Some humans are more Human than Others: Troubling the ‘human’ in Human Security from a Critical Feminist Perspective”</w:t>
      </w:r>
      <w:r w:rsidR="00C25D4E">
        <w:rPr>
          <w:iCs/>
        </w:rPr>
        <w:t xml:space="preserve"> </w:t>
      </w:r>
      <w:r w:rsidR="00B204D4">
        <w:rPr>
          <w:iCs/>
        </w:rPr>
        <w:t xml:space="preserve">in </w:t>
      </w:r>
      <w:r w:rsidR="00B204D4" w:rsidRPr="00B204D4">
        <w:rPr>
          <w:i/>
          <w:iCs/>
        </w:rPr>
        <w:t>Security Dialogue</w:t>
      </w:r>
      <w:r w:rsidR="00B204D4">
        <w:rPr>
          <w:iCs/>
        </w:rPr>
        <w:t xml:space="preserve"> </w:t>
      </w:r>
      <w:r w:rsidR="00C25D4E">
        <w:rPr>
          <w:iCs/>
        </w:rPr>
        <w:t>(should be able to get online, with OU access)</w:t>
      </w:r>
    </w:p>
    <w:p w14:paraId="1E7055DB" w14:textId="77777777" w:rsidR="00597A11" w:rsidRDefault="00597A11" w:rsidP="007618F4">
      <w:pPr>
        <w:ind w:left="1440"/>
        <w:rPr>
          <w:iCs/>
        </w:rPr>
      </w:pPr>
    </w:p>
    <w:p w14:paraId="569A73F8" w14:textId="7E5FE0E2" w:rsidR="00597A11" w:rsidRDefault="00597A11" w:rsidP="007618F4">
      <w:pPr>
        <w:ind w:left="1440"/>
        <w:rPr>
          <w:iCs/>
        </w:rPr>
      </w:pPr>
      <w:r>
        <w:rPr>
          <w:iCs/>
        </w:rPr>
        <w:t xml:space="preserve">GHITOV: Chapter 4: Fault Lines </w:t>
      </w:r>
    </w:p>
    <w:p w14:paraId="7F586D00" w14:textId="77777777" w:rsidR="009C66B9" w:rsidRDefault="009C66B9"/>
    <w:p w14:paraId="3DA9DAA4" w14:textId="7A78BD5C" w:rsidR="00F86AE4" w:rsidRDefault="003E7077">
      <w:r>
        <w:t>February 27</w:t>
      </w:r>
      <w:r w:rsidR="00F86AE4">
        <w:t>:</w:t>
      </w:r>
      <w:r>
        <w:tab/>
      </w:r>
      <w:r w:rsidR="00270CDE">
        <w:t>I</w:t>
      </w:r>
      <w:r w:rsidR="00270CDE" w:rsidRPr="00E72659">
        <w:rPr>
          <w:i/>
        </w:rPr>
        <w:t xml:space="preserve">n the Wake, </w:t>
      </w:r>
      <w:r w:rsidR="00270CDE">
        <w:t xml:space="preserve">Chapters </w:t>
      </w:r>
      <w:r w:rsidR="00A434AA">
        <w:t>3 through 4</w:t>
      </w:r>
    </w:p>
    <w:p w14:paraId="6D708746" w14:textId="77777777" w:rsidR="006A1915" w:rsidRDefault="006A1915"/>
    <w:p w14:paraId="67E6DC29" w14:textId="4E2A4714" w:rsidR="004546C7" w:rsidRDefault="006A1915">
      <w:r>
        <w:tab/>
      </w:r>
      <w:r>
        <w:tab/>
        <w:t>GHITOV:  Chapter 6: A Violence of History</w:t>
      </w:r>
    </w:p>
    <w:p w14:paraId="3835A15E" w14:textId="693ED119" w:rsidR="00F86AE4" w:rsidRPr="003C480A" w:rsidRDefault="009C66B9">
      <w:pPr>
        <w:rPr>
          <w:bCs/>
        </w:rPr>
      </w:pPr>
      <w:r>
        <w:rPr>
          <w:bCs/>
        </w:rPr>
        <w:tab/>
      </w:r>
      <w:r>
        <w:rPr>
          <w:bCs/>
        </w:rPr>
        <w:tab/>
      </w:r>
    </w:p>
    <w:p w14:paraId="09523722" w14:textId="2279B6AB" w:rsidR="00C81CD3" w:rsidRPr="00C81CD3" w:rsidRDefault="003E7077" w:rsidP="009E3671">
      <w:pPr>
        <w:rPr>
          <w:b/>
        </w:rPr>
      </w:pPr>
      <w:r w:rsidRPr="00C81CD3">
        <w:rPr>
          <w:b/>
        </w:rPr>
        <w:lastRenderedPageBreak/>
        <w:t>March 6</w:t>
      </w:r>
      <w:r w:rsidR="00F86AE4" w:rsidRPr="00C81CD3">
        <w:rPr>
          <w:b/>
        </w:rPr>
        <w:t>:</w:t>
      </w:r>
      <w:r w:rsidRPr="00C81CD3">
        <w:rPr>
          <w:b/>
        </w:rPr>
        <w:tab/>
      </w:r>
      <w:r w:rsidR="00C81CD3" w:rsidRPr="00C81CD3">
        <w:rPr>
          <w:b/>
        </w:rPr>
        <w:t>Midterm Exam</w:t>
      </w:r>
    </w:p>
    <w:p w14:paraId="499C780B" w14:textId="77777777" w:rsidR="00F86AE4" w:rsidRDefault="00F86AE4"/>
    <w:p w14:paraId="12B6160A" w14:textId="6E2D8D2E" w:rsidR="00F86AE4" w:rsidRPr="00FC59AC" w:rsidRDefault="003E7077">
      <w:pPr>
        <w:rPr>
          <w:b/>
        </w:rPr>
      </w:pPr>
      <w:r>
        <w:rPr>
          <w:b/>
        </w:rPr>
        <w:t>March 13</w:t>
      </w:r>
      <w:r w:rsidR="00F86AE4" w:rsidRPr="00FC59AC">
        <w:rPr>
          <w:b/>
        </w:rPr>
        <w:t>:</w:t>
      </w:r>
      <w:r w:rsidR="00FC59AC">
        <w:rPr>
          <w:b/>
        </w:rPr>
        <w:tab/>
      </w:r>
      <w:r w:rsidR="00121AF6">
        <w:rPr>
          <w:b/>
        </w:rPr>
        <w:t>Spring Break, No Class</w:t>
      </w:r>
    </w:p>
    <w:p w14:paraId="6E784184" w14:textId="77777777" w:rsidR="00F86AE4" w:rsidRDefault="00F86AE4"/>
    <w:p w14:paraId="257F9F34" w14:textId="5DF462FD" w:rsidR="002A2363" w:rsidRPr="002A2363" w:rsidRDefault="003E7077" w:rsidP="002A2363">
      <w:pPr>
        <w:rPr>
          <w:iCs/>
        </w:rPr>
      </w:pPr>
      <w:r>
        <w:t>March 20</w:t>
      </w:r>
      <w:r w:rsidR="00F86AE4">
        <w:t>:</w:t>
      </w:r>
      <w:r>
        <w:tab/>
      </w:r>
      <w:r w:rsidR="00421B95" w:rsidRPr="00D438C3">
        <w:rPr>
          <w:i/>
          <w:iCs/>
        </w:rPr>
        <w:t>The New Jim Crow</w:t>
      </w:r>
      <w:r w:rsidR="00421B95">
        <w:rPr>
          <w:iCs/>
        </w:rPr>
        <w:t xml:space="preserve">, </w:t>
      </w:r>
      <w:r w:rsidR="00D438C3">
        <w:rPr>
          <w:iCs/>
        </w:rPr>
        <w:t>Introduction and Chapters 1 through 3</w:t>
      </w:r>
      <w:r w:rsidR="00421B95">
        <w:rPr>
          <w:iCs/>
        </w:rPr>
        <w:t xml:space="preserve"> </w:t>
      </w:r>
    </w:p>
    <w:p w14:paraId="41F46ACA" w14:textId="0AB71217" w:rsidR="00487132" w:rsidRDefault="00A62F05" w:rsidP="0021432E">
      <w:pPr>
        <w:rPr>
          <w:iCs/>
        </w:rPr>
      </w:pPr>
      <w:r>
        <w:rPr>
          <w:iCs/>
        </w:rPr>
        <w:tab/>
      </w:r>
      <w:r>
        <w:rPr>
          <w:iCs/>
        </w:rPr>
        <w:tab/>
      </w:r>
    </w:p>
    <w:p w14:paraId="24551355" w14:textId="77777777" w:rsidR="00DA1F9B" w:rsidRDefault="00DA1F9B" w:rsidP="00DA1F9B">
      <w:pPr>
        <w:ind w:left="720" w:firstLine="720"/>
        <w:rPr>
          <w:iCs/>
        </w:rPr>
      </w:pPr>
      <w:r>
        <w:rPr>
          <w:iCs/>
        </w:rPr>
        <w:t xml:space="preserve">Portia Rowles, “Rethinking the Plight of American Urban Areas as a </w:t>
      </w:r>
    </w:p>
    <w:p w14:paraId="6C982875" w14:textId="080A359A" w:rsidR="00DA1F9B" w:rsidRDefault="00DA1F9B" w:rsidP="0021432E">
      <w:pPr>
        <w:ind w:left="720" w:firstLine="720"/>
        <w:rPr>
          <w:iCs/>
        </w:rPr>
      </w:pPr>
      <w:r>
        <w:rPr>
          <w:iCs/>
        </w:rPr>
        <w:t xml:space="preserve">Human Security Challenge” </w:t>
      </w:r>
    </w:p>
    <w:p w14:paraId="398102FD" w14:textId="78454B57" w:rsidR="00BB095C" w:rsidRDefault="00BB095C" w:rsidP="0021432E">
      <w:pPr>
        <w:ind w:left="720" w:firstLine="720"/>
        <w:rPr>
          <w:iCs/>
        </w:rPr>
      </w:pPr>
      <w:hyperlink r:id="rId8" w:history="1">
        <w:r w:rsidRPr="0008039E">
          <w:rPr>
            <w:rStyle w:val="Hyperlink"/>
            <w:iCs/>
          </w:rPr>
          <w:t>https://academic.oup.com/cdj/article/49/3/357/302480</w:t>
        </w:r>
      </w:hyperlink>
      <w:r>
        <w:rPr>
          <w:iCs/>
        </w:rPr>
        <w:t xml:space="preserve"> </w:t>
      </w:r>
    </w:p>
    <w:p w14:paraId="7471904C" w14:textId="77777777" w:rsidR="0090135D" w:rsidRDefault="0090135D" w:rsidP="007C1D6E"/>
    <w:p w14:paraId="42B0ED4A" w14:textId="308B7BBB" w:rsidR="008C1572" w:rsidRDefault="003E7077" w:rsidP="007C1D6E">
      <w:r>
        <w:t>March 27</w:t>
      </w:r>
      <w:r w:rsidR="00F86AE4">
        <w:t>:</w:t>
      </w:r>
      <w:r w:rsidR="00F86AE4">
        <w:tab/>
      </w:r>
      <w:r w:rsidR="00421B95" w:rsidRPr="00D438C3">
        <w:rPr>
          <w:i/>
        </w:rPr>
        <w:t>The New Jim Crow</w:t>
      </w:r>
      <w:r w:rsidR="00421B95">
        <w:t xml:space="preserve">, Chapters </w:t>
      </w:r>
      <w:r w:rsidR="00D438C3">
        <w:t xml:space="preserve">4 through 6 </w:t>
      </w:r>
    </w:p>
    <w:p w14:paraId="72167F09" w14:textId="77777777" w:rsidR="004546C7" w:rsidRDefault="004546C7" w:rsidP="007C1D6E"/>
    <w:p w14:paraId="57E0B9E9" w14:textId="1805B2D4" w:rsidR="00787001" w:rsidRPr="00C27BBF" w:rsidRDefault="00787001" w:rsidP="00787001">
      <w:pPr>
        <w:ind w:left="720" w:firstLine="720"/>
        <w:rPr>
          <w:iCs/>
        </w:rPr>
      </w:pPr>
      <w:r w:rsidRPr="00C27BBF">
        <w:rPr>
          <w:iCs/>
        </w:rPr>
        <w:t>Dylan Rodriguez, “De-</w:t>
      </w:r>
      <w:proofErr w:type="spellStart"/>
      <w:r w:rsidRPr="00C27BBF">
        <w:rPr>
          <w:iCs/>
        </w:rPr>
        <w:t>provincialising</w:t>
      </w:r>
      <w:proofErr w:type="spellEnd"/>
      <w:r w:rsidRPr="00C27BBF">
        <w:rPr>
          <w:iCs/>
        </w:rPr>
        <w:t xml:space="preserve"> Police Violence: On the Recent </w:t>
      </w:r>
    </w:p>
    <w:p w14:paraId="6348F98F" w14:textId="0934C45C" w:rsidR="00787001" w:rsidRDefault="00787001" w:rsidP="00787001">
      <w:pPr>
        <w:ind w:left="720" w:firstLine="720"/>
        <w:rPr>
          <w:iCs/>
        </w:rPr>
      </w:pPr>
      <w:r w:rsidRPr="00C27BBF">
        <w:rPr>
          <w:iCs/>
        </w:rPr>
        <w:t>Events at UC Davis”</w:t>
      </w:r>
      <w:r w:rsidR="00C53EC2">
        <w:rPr>
          <w:iCs/>
        </w:rPr>
        <w:t xml:space="preserve"> (Online) </w:t>
      </w:r>
    </w:p>
    <w:p w14:paraId="6649F407" w14:textId="77777777" w:rsidR="00977D62" w:rsidRDefault="00977D62"/>
    <w:p w14:paraId="17955243" w14:textId="53A8ADA7" w:rsidR="00F86AE4" w:rsidRDefault="000F0C52">
      <w:r>
        <w:t>April 3</w:t>
      </w:r>
      <w:r w:rsidR="00F86AE4">
        <w:t>:</w:t>
      </w:r>
      <w:r w:rsidR="00F86AE4">
        <w:tab/>
      </w:r>
      <w:r w:rsidR="00206717" w:rsidRPr="00D438C3">
        <w:rPr>
          <w:i/>
        </w:rPr>
        <w:t>Words That Wound</w:t>
      </w:r>
      <w:r w:rsidR="00206717">
        <w:t>, Chapters 1 through 3</w:t>
      </w:r>
    </w:p>
    <w:p w14:paraId="4F6F4208" w14:textId="77777777" w:rsidR="00B6593E" w:rsidRDefault="00B6593E"/>
    <w:p w14:paraId="20C8A3F8" w14:textId="7EFD6749" w:rsidR="00B6593E" w:rsidRPr="007F0A8B" w:rsidRDefault="00B6593E" w:rsidP="00B6593E">
      <w:pPr>
        <w:ind w:left="720" w:firstLine="720"/>
        <w:rPr>
          <w:iCs/>
        </w:rPr>
      </w:pPr>
      <w:r w:rsidRPr="007F0A8B">
        <w:rPr>
          <w:iCs/>
        </w:rPr>
        <w:t>Robert Cover, “Violence and the Word”</w:t>
      </w:r>
    </w:p>
    <w:p w14:paraId="4C472880" w14:textId="77777777" w:rsidR="00B6593E" w:rsidRPr="007F0A8B" w:rsidRDefault="00B6593E" w:rsidP="00B6593E">
      <w:pPr>
        <w:ind w:left="1440"/>
        <w:rPr>
          <w:iCs/>
        </w:rPr>
      </w:pPr>
      <w:hyperlink r:id="rId9" w:history="1">
        <w:r w:rsidRPr="007F0A8B">
          <w:rPr>
            <w:rStyle w:val="Hyperlink"/>
            <w:iCs/>
          </w:rPr>
          <w:t>http://digitalcommon</w:t>
        </w:r>
        <w:r w:rsidRPr="007F0A8B">
          <w:rPr>
            <w:rStyle w:val="Hyperlink"/>
            <w:iCs/>
          </w:rPr>
          <w:t>s</w:t>
        </w:r>
        <w:r w:rsidRPr="007F0A8B">
          <w:rPr>
            <w:rStyle w:val="Hyperlink"/>
            <w:iCs/>
          </w:rPr>
          <w:t>.law.yale.edu/cgi/viewcontent.cgi?article=3687&amp;context=fss_papers</w:t>
        </w:r>
      </w:hyperlink>
    </w:p>
    <w:p w14:paraId="568188A4" w14:textId="77777777" w:rsidR="00F86AE4" w:rsidRDefault="00F86AE4"/>
    <w:p w14:paraId="6EAEE1C9" w14:textId="1B13659C" w:rsidR="00225F26" w:rsidRDefault="000F0C52">
      <w:r>
        <w:t>April 10:</w:t>
      </w:r>
      <w:r>
        <w:tab/>
      </w:r>
      <w:r w:rsidR="00421B95" w:rsidRPr="00206717">
        <w:rPr>
          <w:i/>
        </w:rPr>
        <w:t>Words That Wound</w:t>
      </w:r>
      <w:r w:rsidR="00421B95">
        <w:t xml:space="preserve">, Chapters </w:t>
      </w:r>
      <w:r w:rsidR="00206717">
        <w:t>4 through 6</w:t>
      </w:r>
    </w:p>
    <w:p w14:paraId="058DD578" w14:textId="77777777" w:rsidR="00225F26" w:rsidRDefault="00225F26" w:rsidP="00225F26">
      <w:pPr>
        <w:rPr>
          <w:iCs/>
        </w:rPr>
      </w:pPr>
    </w:p>
    <w:p w14:paraId="2D430282" w14:textId="77777777" w:rsidR="00225F26" w:rsidRDefault="00225F26" w:rsidP="00225F26">
      <w:pPr>
        <w:ind w:left="720" w:firstLine="720"/>
        <w:rPr>
          <w:iCs/>
        </w:rPr>
      </w:pPr>
      <w:r w:rsidRPr="00B7526D">
        <w:rPr>
          <w:iCs/>
        </w:rPr>
        <w:t xml:space="preserve">Crenshaw, “Mapping the Margins: Intersectionality, Identity Politics, </w:t>
      </w:r>
    </w:p>
    <w:p w14:paraId="7EC40B9E" w14:textId="77777777" w:rsidR="00225F26" w:rsidRDefault="00225F26" w:rsidP="00225F26">
      <w:pPr>
        <w:ind w:left="720" w:firstLine="720"/>
        <w:rPr>
          <w:iCs/>
        </w:rPr>
      </w:pPr>
      <w:r w:rsidRPr="00B7526D">
        <w:rPr>
          <w:iCs/>
        </w:rPr>
        <w:t>and Violence Against Women”</w:t>
      </w:r>
    </w:p>
    <w:p w14:paraId="2DB96206" w14:textId="3BF243B1" w:rsidR="001E65B8" w:rsidRDefault="001E65B8" w:rsidP="001E65B8">
      <w:pPr>
        <w:ind w:left="720" w:firstLine="720"/>
        <w:rPr>
          <w:iCs/>
        </w:rPr>
      </w:pPr>
      <w:hyperlink r:id="rId10" w:history="1">
        <w:r w:rsidRPr="0008039E">
          <w:rPr>
            <w:rStyle w:val="Hyperlink"/>
            <w:iCs/>
          </w:rPr>
          <w:t>https://www.racialequitytools.org/resourcefiles/mapping-</w:t>
        </w:r>
      </w:hyperlink>
      <w:r>
        <w:rPr>
          <w:iCs/>
        </w:rPr>
        <w:tab/>
      </w:r>
      <w:r w:rsidRPr="001E65B8">
        <w:rPr>
          <w:iCs/>
        </w:rPr>
        <w:t>margins.pdf</w:t>
      </w:r>
    </w:p>
    <w:p w14:paraId="0B7C45F5" w14:textId="77777777" w:rsidR="00F86AE4" w:rsidRDefault="00F86AE4"/>
    <w:p w14:paraId="39948B11" w14:textId="4A98D67F" w:rsidR="00F86AE4" w:rsidRDefault="000F0C52">
      <w:r>
        <w:t>April 17:</w:t>
      </w:r>
      <w:r>
        <w:tab/>
      </w:r>
      <w:r w:rsidR="00981623" w:rsidRPr="00206717">
        <w:rPr>
          <w:i/>
        </w:rPr>
        <w:t>Onto</w:t>
      </w:r>
      <w:r w:rsidR="00206717" w:rsidRPr="00206717">
        <w:rPr>
          <w:i/>
        </w:rPr>
        <w:t>lo</w:t>
      </w:r>
      <w:r w:rsidR="00206717" w:rsidRPr="00206717">
        <w:rPr>
          <w:i/>
        </w:rPr>
        <w:t>gical Terror</w:t>
      </w:r>
      <w:r w:rsidR="00981623">
        <w:t xml:space="preserve">, </w:t>
      </w:r>
      <w:r w:rsidR="00765527">
        <w:t xml:space="preserve">Introduction and </w:t>
      </w:r>
      <w:r w:rsidR="00981623">
        <w:t xml:space="preserve">Chapters </w:t>
      </w:r>
      <w:r w:rsidR="00742B14">
        <w:t>1 through 2</w:t>
      </w:r>
    </w:p>
    <w:p w14:paraId="456B4BD5" w14:textId="53D704FC" w:rsidR="00803DC4" w:rsidRDefault="00206717">
      <w:r>
        <w:tab/>
      </w:r>
      <w:r>
        <w:tab/>
        <w:t>*Note: This book should be</w:t>
      </w:r>
      <w:r w:rsidR="00292B98">
        <w:t xml:space="preserve"> availab</w:t>
      </w:r>
      <w:r w:rsidR="00803DC4">
        <w:t>le for free online at:</w:t>
      </w:r>
    </w:p>
    <w:p w14:paraId="47D84979" w14:textId="350B5205" w:rsidR="00206717" w:rsidRDefault="00803DC4">
      <w:r>
        <w:tab/>
      </w:r>
      <w:r>
        <w:tab/>
      </w:r>
      <w:r w:rsidRPr="00803DC4">
        <w:t>ontological-terror-blackness-nihilism-and-emancipation.pdf</w:t>
      </w:r>
      <w:r w:rsidR="007618F4">
        <w:t xml:space="preserve"> </w:t>
      </w:r>
      <w:r w:rsidR="00206717">
        <w:tab/>
      </w:r>
    </w:p>
    <w:p w14:paraId="2F9AB2DF" w14:textId="3B880798" w:rsidR="00787001" w:rsidRPr="00DA1F9B" w:rsidRDefault="00206717" w:rsidP="00DA1F9B">
      <w:r>
        <w:tab/>
      </w:r>
      <w:r>
        <w:tab/>
      </w:r>
      <w:r>
        <w:tab/>
      </w:r>
    </w:p>
    <w:p w14:paraId="5CCCCFD4" w14:textId="384DE869" w:rsidR="00787001" w:rsidRDefault="00787001" w:rsidP="00B137D3">
      <w:pPr>
        <w:ind w:left="720" w:firstLine="720"/>
        <w:rPr>
          <w:iCs/>
        </w:rPr>
      </w:pPr>
      <w:r>
        <w:rPr>
          <w:iCs/>
        </w:rPr>
        <w:t>GHITOV: Chapter 10: Medicine in the Political Economy of Brutality</w:t>
      </w:r>
    </w:p>
    <w:p w14:paraId="742C8DCD" w14:textId="77777777" w:rsidR="00B137D3" w:rsidRDefault="00B137D3"/>
    <w:p w14:paraId="3691CA4D" w14:textId="178095DC" w:rsidR="00E8229F" w:rsidRDefault="000F0C52" w:rsidP="00E8229F">
      <w:r>
        <w:t>April 24:</w:t>
      </w:r>
      <w:r>
        <w:tab/>
      </w:r>
      <w:r w:rsidR="00981623" w:rsidRPr="00206717">
        <w:rPr>
          <w:i/>
        </w:rPr>
        <w:t>Ontological Terror</w:t>
      </w:r>
      <w:r w:rsidR="00981623">
        <w:t xml:space="preserve">, Chapters </w:t>
      </w:r>
      <w:r w:rsidR="00742B14">
        <w:t>3, 4, and Coda</w:t>
      </w:r>
    </w:p>
    <w:p w14:paraId="62457153" w14:textId="77777777" w:rsidR="00E939A6" w:rsidRDefault="00E939A6" w:rsidP="00E8229F"/>
    <w:p w14:paraId="1D1974AA" w14:textId="69086EEE" w:rsidR="00E939A6" w:rsidRDefault="00E939A6" w:rsidP="00E8229F">
      <w:r>
        <w:tab/>
      </w:r>
      <w:r>
        <w:tab/>
        <w:t>GHITOV: Chapter 11: Epilogue: Global Health in Times of Violence</w:t>
      </w:r>
    </w:p>
    <w:p w14:paraId="319DC038" w14:textId="77778121" w:rsidR="000739D4" w:rsidRDefault="000739D4" w:rsidP="00977D62">
      <w:pPr>
        <w:tabs>
          <w:tab w:val="left" w:pos="1779"/>
        </w:tabs>
        <w:rPr>
          <w:b/>
        </w:rPr>
      </w:pPr>
    </w:p>
    <w:p w14:paraId="26D00ABC" w14:textId="2723DCD7" w:rsidR="00FB3CFE" w:rsidRPr="005326EA" w:rsidRDefault="00B01B0A">
      <w:pPr>
        <w:rPr>
          <w:b/>
        </w:rPr>
      </w:pPr>
      <w:r w:rsidRPr="00B01B0A">
        <w:rPr>
          <w:b/>
        </w:rPr>
        <w:t>Final Exam</w:t>
      </w:r>
    </w:p>
    <w:sectPr w:rsidR="00FB3CFE" w:rsidRPr="005326EA" w:rsidSect="00101B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default"/>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moder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453F4"/>
    <w:multiLevelType w:val="hybridMultilevel"/>
    <w:tmpl w:val="6FC2F452"/>
    <w:lvl w:ilvl="0" w:tplc="211A3026">
      <w:start w:val="1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D8393B"/>
    <w:multiLevelType w:val="hybridMultilevel"/>
    <w:tmpl w:val="59EAE456"/>
    <w:lvl w:ilvl="0" w:tplc="905CAB04">
      <w:start w:val="1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AE4"/>
    <w:rsid w:val="0001258A"/>
    <w:rsid w:val="000739D4"/>
    <w:rsid w:val="00084E91"/>
    <w:rsid w:val="00085B70"/>
    <w:rsid w:val="000C0C40"/>
    <w:rsid w:val="000F0C52"/>
    <w:rsid w:val="000F1AE3"/>
    <w:rsid w:val="00101BEB"/>
    <w:rsid w:val="00104B9D"/>
    <w:rsid w:val="00121AF6"/>
    <w:rsid w:val="001255B8"/>
    <w:rsid w:val="001406B6"/>
    <w:rsid w:val="001452EF"/>
    <w:rsid w:val="00167998"/>
    <w:rsid w:val="001826FB"/>
    <w:rsid w:val="001A34E5"/>
    <w:rsid w:val="001D05D3"/>
    <w:rsid w:val="001D5FDF"/>
    <w:rsid w:val="001D6306"/>
    <w:rsid w:val="001E52B0"/>
    <w:rsid w:val="001E65B8"/>
    <w:rsid w:val="001F1531"/>
    <w:rsid w:val="00206717"/>
    <w:rsid w:val="00207096"/>
    <w:rsid w:val="0021432E"/>
    <w:rsid w:val="00225F26"/>
    <w:rsid w:val="00236CFB"/>
    <w:rsid w:val="002569D5"/>
    <w:rsid w:val="00270CDE"/>
    <w:rsid w:val="00275113"/>
    <w:rsid w:val="00292B98"/>
    <w:rsid w:val="002A2363"/>
    <w:rsid w:val="002D2505"/>
    <w:rsid w:val="002D7729"/>
    <w:rsid w:val="002F5B07"/>
    <w:rsid w:val="00311EAF"/>
    <w:rsid w:val="003164A6"/>
    <w:rsid w:val="003464A7"/>
    <w:rsid w:val="003506EB"/>
    <w:rsid w:val="0035094F"/>
    <w:rsid w:val="003621B5"/>
    <w:rsid w:val="003A0483"/>
    <w:rsid w:val="003A23D4"/>
    <w:rsid w:val="003B0CEB"/>
    <w:rsid w:val="003C208C"/>
    <w:rsid w:val="003C2D6C"/>
    <w:rsid w:val="003C449D"/>
    <w:rsid w:val="003C480A"/>
    <w:rsid w:val="003E0003"/>
    <w:rsid w:val="003E7077"/>
    <w:rsid w:val="00420014"/>
    <w:rsid w:val="00421B95"/>
    <w:rsid w:val="0042299B"/>
    <w:rsid w:val="00430445"/>
    <w:rsid w:val="00442548"/>
    <w:rsid w:val="004546C7"/>
    <w:rsid w:val="00487132"/>
    <w:rsid w:val="0049222A"/>
    <w:rsid w:val="004B3485"/>
    <w:rsid w:val="004D1135"/>
    <w:rsid w:val="00514A9D"/>
    <w:rsid w:val="005326EA"/>
    <w:rsid w:val="00556289"/>
    <w:rsid w:val="00556F0C"/>
    <w:rsid w:val="00573C59"/>
    <w:rsid w:val="00597A11"/>
    <w:rsid w:val="005C12DB"/>
    <w:rsid w:val="005E1BE0"/>
    <w:rsid w:val="005E41C4"/>
    <w:rsid w:val="005F4BBC"/>
    <w:rsid w:val="00632B9D"/>
    <w:rsid w:val="006525C1"/>
    <w:rsid w:val="00662A57"/>
    <w:rsid w:val="00687D3E"/>
    <w:rsid w:val="0069060F"/>
    <w:rsid w:val="006953B6"/>
    <w:rsid w:val="006A1915"/>
    <w:rsid w:val="006A7FC5"/>
    <w:rsid w:val="006C2942"/>
    <w:rsid w:val="006E6442"/>
    <w:rsid w:val="00704CF0"/>
    <w:rsid w:val="00712CD8"/>
    <w:rsid w:val="007417D5"/>
    <w:rsid w:val="00742B14"/>
    <w:rsid w:val="00744308"/>
    <w:rsid w:val="007618F4"/>
    <w:rsid w:val="00765527"/>
    <w:rsid w:val="00783651"/>
    <w:rsid w:val="00787001"/>
    <w:rsid w:val="007C0B12"/>
    <w:rsid w:val="007C1D6E"/>
    <w:rsid w:val="007E62EE"/>
    <w:rsid w:val="007F0A8B"/>
    <w:rsid w:val="00803DC4"/>
    <w:rsid w:val="00825AE7"/>
    <w:rsid w:val="00827F98"/>
    <w:rsid w:val="00856BEA"/>
    <w:rsid w:val="00867959"/>
    <w:rsid w:val="00867CC0"/>
    <w:rsid w:val="00886FA4"/>
    <w:rsid w:val="00887D26"/>
    <w:rsid w:val="00891228"/>
    <w:rsid w:val="008C1572"/>
    <w:rsid w:val="008C7E3F"/>
    <w:rsid w:val="008D66CD"/>
    <w:rsid w:val="008E50CA"/>
    <w:rsid w:val="008F0E32"/>
    <w:rsid w:val="0090135D"/>
    <w:rsid w:val="00903FF9"/>
    <w:rsid w:val="00920CD7"/>
    <w:rsid w:val="00926D29"/>
    <w:rsid w:val="00956D33"/>
    <w:rsid w:val="00964846"/>
    <w:rsid w:val="00977D62"/>
    <w:rsid w:val="00981623"/>
    <w:rsid w:val="009C18F8"/>
    <w:rsid w:val="009C641E"/>
    <w:rsid w:val="009C66B9"/>
    <w:rsid w:val="009D6284"/>
    <w:rsid w:val="009E3671"/>
    <w:rsid w:val="00A3631E"/>
    <w:rsid w:val="00A434AA"/>
    <w:rsid w:val="00A5171C"/>
    <w:rsid w:val="00A52B87"/>
    <w:rsid w:val="00A62F05"/>
    <w:rsid w:val="00A70A91"/>
    <w:rsid w:val="00AB04E8"/>
    <w:rsid w:val="00B01B0A"/>
    <w:rsid w:val="00B042E9"/>
    <w:rsid w:val="00B05FC5"/>
    <w:rsid w:val="00B137D3"/>
    <w:rsid w:val="00B204D4"/>
    <w:rsid w:val="00B428D4"/>
    <w:rsid w:val="00B6593E"/>
    <w:rsid w:val="00B7526D"/>
    <w:rsid w:val="00B82913"/>
    <w:rsid w:val="00B972A6"/>
    <w:rsid w:val="00BA1234"/>
    <w:rsid w:val="00BB095C"/>
    <w:rsid w:val="00BB24C6"/>
    <w:rsid w:val="00BC22BD"/>
    <w:rsid w:val="00BD018B"/>
    <w:rsid w:val="00BF2DC1"/>
    <w:rsid w:val="00C05D9F"/>
    <w:rsid w:val="00C14BDB"/>
    <w:rsid w:val="00C153B8"/>
    <w:rsid w:val="00C171BA"/>
    <w:rsid w:val="00C214C9"/>
    <w:rsid w:val="00C25D4E"/>
    <w:rsid w:val="00C27BBF"/>
    <w:rsid w:val="00C36E0D"/>
    <w:rsid w:val="00C53EC2"/>
    <w:rsid w:val="00C75FF6"/>
    <w:rsid w:val="00C76A52"/>
    <w:rsid w:val="00C80142"/>
    <w:rsid w:val="00C81CD3"/>
    <w:rsid w:val="00C94D8B"/>
    <w:rsid w:val="00CE482F"/>
    <w:rsid w:val="00CE7BB8"/>
    <w:rsid w:val="00D438C3"/>
    <w:rsid w:val="00D65A74"/>
    <w:rsid w:val="00D6683E"/>
    <w:rsid w:val="00D727DD"/>
    <w:rsid w:val="00D80D90"/>
    <w:rsid w:val="00D93BD4"/>
    <w:rsid w:val="00DA0541"/>
    <w:rsid w:val="00DA1F9B"/>
    <w:rsid w:val="00DD0105"/>
    <w:rsid w:val="00DE1F71"/>
    <w:rsid w:val="00E71D46"/>
    <w:rsid w:val="00E72659"/>
    <w:rsid w:val="00E8229F"/>
    <w:rsid w:val="00E82670"/>
    <w:rsid w:val="00E90970"/>
    <w:rsid w:val="00E939A6"/>
    <w:rsid w:val="00E95808"/>
    <w:rsid w:val="00EA6327"/>
    <w:rsid w:val="00EB08C9"/>
    <w:rsid w:val="00EC4931"/>
    <w:rsid w:val="00ED641A"/>
    <w:rsid w:val="00EE3FB9"/>
    <w:rsid w:val="00F01FE0"/>
    <w:rsid w:val="00F23C04"/>
    <w:rsid w:val="00F45056"/>
    <w:rsid w:val="00F75A30"/>
    <w:rsid w:val="00F76688"/>
    <w:rsid w:val="00F80C00"/>
    <w:rsid w:val="00F86AE4"/>
    <w:rsid w:val="00FB2889"/>
    <w:rsid w:val="00FB3CFE"/>
    <w:rsid w:val="00FB4262"/>
    <w:rsid w:val="00FC59AC"/>
    <w:rsid w:val="00FD2675"/>
    <w:rsid w:val="00FE006E"/>
    <w:rsid w:val="00FF3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7B833E"/>
  <w14:defaultImageDpi w14:val="300"/>
  <w15:docId w15:val="{23CBC077-7806-EA47-A2D4-DAA37A51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CF0"/>
    <w:rPr>
      <w:color w:val="0000FF" w:themeColor="hyperlink"/>
      <w:u w:val="single"/>
    </w:rPr>
  </w:style>
  <w:style w:type="character" w:styleId="FollowedHyperlink">
    <w:name w:val="FollowedHyperlink"/>
    <w:basedOn w:val="DefaultParagraphFont"/>
    <w:uiPriority w:val="99"/>
    <w:semiHidden/>
    <w:unhideWhenUsed/>
    <w:rsid w:val="00B7526D"/>
    <w:rPr>
      <w:color w:val="800080" w:themeColor="followedHyperlink"/>
      <w:u w:val="single"/>
    </w:rPr>
  </w:style>
  <w:style w:type="character" w:styleId="UnresolvedMention">
    <w:name w:val="Unresolved Mention"/>
    <w:basedOn w:val="DefaultParagraphFont"/>
    <w:uiPriority w:val="99"/>
    <w:semiHidden/>
    <w:unhideWhenUsed/>
    <w:rsid w:val="00B82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cdj/article/49/3/357/302480" TargetMode="External"/><Relationship Id="rId3" Type="http://schemas.openxmlformats.org/officeDocument/2006/relationships/settings" Target="settings.xml"/><Relationship Id="rId7" Type="http://schemas.openxmlformats.org/officeDocument/2006/relationships/hyperlink" Target="https://www.gmu.edu/programs/icar/ijps/vol14_2/TSAI%20-%2014n2%20IJP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pol.oxfordjournals.org/content/23/6/369.full" TargetMode="External"/><Relationship Id="rId11" Type="http://schemas.openxmlformats.org/officeDocument/2006/relationships/fontTable" Target="fontTable.xml"/><Relationship Id="rId5" Type="http://schemas.openxmlformats.org/officeDocument/2006/relationships/hyperlink" Target="http://hdr.undp.org/sites/default/files/reports/255/hdr_1994_en_complete_nostats.pdf" TargetMode="External"/><Relationship Id="rId10" Type="http://schemas.openxmlformats.org/officeDocument/2006/relationships/hyperlink" Target="https://www.racialequitytools.org/resourcefiles/mapping-" TargetMode="External"/><Relationship Id="rId4" Type="http://schemas.openxmlformats.org/officeDocument/2006/relationships/webSettings" Target="webSettings.xml"/><Relationship Id="rId9" Type="http://schemas.openxmlformats.org/officeDocument/2006/relationships/hyperlink" Target="http://digitalcommons.law.yale.edu/cgi/viewcontent.cgi?article=3687&amp;context=fss_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JUNGKUNZ</dc:creator>
  <cp:keywords/>
  <dc:description/>
  <cp:lastModifiedBy>Jungkunz, Vincent</cp:lastModifiedBy>
  <cp:revision>77</cp:revision>
  <dcterms:created xsi:type="dcterms:W3CDTF">2019-01-15T23:04:00Z</dcterms:created>
  <dcterms:modified xsi:type="dcterms:W3CDTF">2019-01-16T22:50:00Z</dcterms:modified>
</cp:coreProperties>
</file>